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Formato ― Licencia de Uso de Imagen, Voz y Obra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(Descargue, diligencie y firme; luego adjunte en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PDF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dentro del formulario en línea)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Este modelo cumple los Términos de Referencia de la Convocatoria Impulso Musical Co de la convocatoria y las leyes colombianas sobre propiedad intelectual (Ley 23/1982; Dec. 1360/1989), derechos de imagen (Sent. CSJ SC1362-2020) y datos personales (Ley 1581/2012).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1. Datos del Titular</w:t>
      </w:r>
      <w:r w:rsidDel="00000000" w:rsidR="00000000" w:rsidRPr="00000000">
        <w:rPr>
          <w:rtl w:val="0"/>
        </w:rPr>
      </w:r>
    </w:p>
    <w:tbl>
      <w:tblPr>
        <w:tblStyle w:val="Table1"/>
        <w:tblW w:w="94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2698"/>
        <w:gridCol w:w="6797"/>
        <w:tblGridChange w:id="0">
          <w:tblGrid>
            <w:gridCol w:w="2698"/>
            <w:gridCol w:w="6797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Nombre completo / Razón social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Documento de identidad / 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Calidad en la que actúa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☐ Solista ☐ Representante agrupación ☐ Compositor(a)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Teléfono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Dirección de notificación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10" w:line="360" w:lineRule="auto"/>
        <w:ind w:left="630" w:firstLine="0"/>
        <w:rPr/>
      </w:pPr>
      <w:r w:rsidDel="00000000" w:rsidR="00000000" w:rsidRPr="00000000">
        <w:rPr>
          <w:rFonts w:ascii="Inter" w:cs="Inter" w:eastAsia="Inter" w:hAnsi="Inter"/>
          <w:i w:val="1"/>
          <w:color w:val="000000"/>
          <w:rtl w:val="0"/>
        </w:rPr>
        <w:t xml:space="preserve">Si es agrupación, anexe al final la tabla de integrantes (nombre, cédula, firma).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2. Identificación de Obras y Materiales Licenciados</w:t>
      </w:r>
      <w:r w:rsidDel="00000000" w:rsidR="00000000" w:rsidRPr="00000000">
        <w:rPr>
          <w:rtl w:val="0"/>
        </w:rPr>
      </w:r>
    </w:p>
    <w:tbl>
      <w:tblPr>
        <w:tblStyle w:val="Table2"/>
        <w:tblW w:w="75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1745"/>
        <w:gridCol w:w="5765"/>
        <w:tblGridChange w:id="0">
          <w:tblGrid>
            <w:gridCol w:w="1745"/>
            <w:gridCol w:w="576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Tipo de material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Título / descripción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Video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Producción de un video promocional profesional (60-90 s + teaser vertical)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Paquete fotográfico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Paquete fotográfico profesional (tres imágenes de alta resolución).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3. Declaraciones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El/La Titular es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propietario(a) de los derechos patrimoniales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o posee cesiones válidas que le permiten otorgar esta licencia.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Los materiales indicados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no vulneran derechos de terceros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y cumplen la normatividad colombiana vigente.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Mantendrá indemnes a OCARIBE, SAYCO y la plataforma DeONE frente a reclamaciones derivadas de falsedad u omisiones.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4. Alcance de la Licencia</w:t>
      </w:r>
      <w:r w:rsidDel="00000000" w:rsidR="00000000" w:rsidRPr="00000000">
        <w:rPr>
          <w:rtl w:val="0"/>
        </w:rPr>
      </w:r>
    </w:p>
    <w:tbl>
      <w:tblPr>
        <w:tblStyle w:val="Table3"/>
        <w:tblW w:w="95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1773"/>
        <w:gridCol w:w="7731"/>
        <w:tblGridChange w:id="0">
          <w:tblGrid>
            <w:gridCol w:w="1773"/>
            <w:gridCol w:w="7731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Elemento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Condición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Naturaleza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17"/>
                <w:szCs w:val="17"/>
                <w:rtl w:val="0"/>
              </w:rPr>
              <w:t xml:space="preserve">No exclusiva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, gratuita y revocable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Ámbito territorial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Mundial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Vigencia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Cinco (5) años contados desde la notificación de selección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Titulares de la licencia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OCARIBE, SAYCO y DeONE, </w:t>
            </w: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17"/>
                <w:szCs w:val="17"/>
                <w:rtl w:val="0"/>
              </w:rPr>
              <w:t xml:space="preserve">transferible sólo a aliados institucionales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 del proyecto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Facultades otorgadas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a) Reproducir, fijar y almacenar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b) Comunicar y poner a disposición del público en cualquier medio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c) Transformar para subtitulado, cambio de formato o adaptación a nuevos medios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d) Asociar los materiales a campañas de divulgación, informes y rendición de cuentas de IMPULSO MUSICAL 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Restricciones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Prohibido uso partidista, proselitista o que menoscabe el buen nombre del Titular. Cualquier explotación comercial </w:t>
            </w: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17"/>
                <w:szCs w:val="17"/>
                <w:rtl w:val="0"/>
              </w:rPr>
              <w:t xml:space="preserve">distinta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 de la promoción del proyecto requerirá autorización expresa.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Contraprestación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Beneficios señalados en los TDR (formación, producción audiovisual, visibilidad). El Titular </w:t>
            </w: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17"/>
                <w:szCs w:val="17"/>
                <w:rtl w:val="0"/>
              </w:rPr>
              <w:t xml:space="preserve">renuncia a exigir pagos adicionales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 durante la vigencia.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Derechos morales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Se respetarán la integridad de la obra y el crédito del Titular en todo uso público.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5. Revocatoria Anticipada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El/La Titular podrá revocar la licencia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con aviso escrito de 60 días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a OCARIBE y SAYCO. Estas entidades retirarán los materiales de sus canales dentro del mismo plazo; la revocatoria no afecta usos realizados de buena fe antes de la notificación.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6. Protección de Datos Personales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Autorizo el tratamiento de mis datos conforme a la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Política de Tratamiento de Datos de OCARIBE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y la Ley 1581/2012, para las finalidades descritas en los TDR.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7. Aceptación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Con mi firma declaro haber leído, entendido y aceptado todos los términos de la presente Licencia.</w:t>
      </w:r>
      <w:r w:rsidDel="00000000" w:rsidR="00000000" w:rsidRPr="00000000">
        <w:rPr>
          <w:rtl w:val="0"/>
        </w:rPr>
      </w:r>
    </w:p>
    <w:tbl>
      <w:tblPr>
        <w:tblStyle w:val="Table4"/>
        <w:tblW w:w="85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2114"/>
        <w:gridCol w:w="6388"/>
        <w:tblGridChange w:id="0">
          <w:tblGrid>
            <w:gridCol w:w="2114"/>
            <w:gridCol w:w="6388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Nombre completo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Documento de identidad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Ciudad y 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Integrantes de la Agrupación (si aplica)</w:t>
      </w:r>
      <w:r w:rsidDel="00000000" w:rsidR="00000000" w:rsidRPr="00000000">
        <w:rPr>
          <w:rtl w:val="0"/>
        </w:rPr>
      </w:r>
    </w:p>
    <w:tbl>
      <w:tblPr>
        <w:tblStyle w:val="Table5"/>
        <w:tblW w:w="864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564"/>
        <w:gridCol w:w="3758"/>
        <w:gridCol w:w="2161"/>
        <w:gridCol w:w="2161"/>
        <w:tblGridChange w:id="0">
          <w:tblGrid>
            <w:gridCol w:w="564"/>
            <w:gridCol w:w="3758"/>
            <w:gridCol w:w="2161"/>
            <w:gridCol w:w="2161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Documento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Instrucciones de entrega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Complete todos los campos.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Firme con tinta azul o firma digital válida (Ley 527/1999).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Escanee o convierta a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PDF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(máx. 10 MB) y cargue en el campo “Licencia de uso de imagen, voz y obra” del formulario.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center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⁂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365" w:top="1365" w:left="1365" w:right="13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-895349</wp:posOffset>
          </wp:positionH>
          <wp:positionV relativeFrom="paragraph">
            <wp:posOffset>71438</wp:posOffset>
          </wp:positionV>
          <wp:extent cx="7826375" cy="577215"/>
          <wp:effectExtent b="0" l="0" r="0" t="0"/>
          <wp:wrapNone/>
          <wp:docPr descr="preencoded.png" id="5" name="image2.png"/>
          <a:graphic>
            <a:graphicData uri="http://schemas.openxmlformats.org/drawingml/2006/picture">
              <pic:pic>
                <pic:nvPicPr>
                  <pic:cNvPr descr="preencoded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26375" cy="5772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2505075</wp:posOffset>
              </wp:positionH>
              <wp:positionV relativeFrom="paragraph">
                <wp:posOffset>100013</wp:posOffset>
              </wp:positionV>
              <wp:extent cx="1857375" cy="5143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345694" y="3630873"/>
                        <a:ext cx="2000613" cy="298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34.0000057220459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210a28"/>
                              <w:sz w:val="22"/>
                              <w:vertAlign w:val="baseline"/>
                            </w:rPr>
                            <w:t xml:space="preserve">Cada  letra y nota que sueñas, </w:t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210a28"/>
                              <w:sz w:val="29"/>
                              <w:vertAlign w:val="baseline"/>
                            </w:rPr>
                            <w:t xml:space="preserve">merecen un Impulso real.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2505075</wp:posOffset>
              </wp:positionH>
              <wp:positionV relativeFrom="paragraph">
                <wp:posOffset>100013</wp:posOffset>
              </wp:positionV>
              <wp:extent cx="1857375" cy="51435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7375" cy="514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485775</wp:posOffset>
          </wp:positionH>
          <wp:positionV relativeFrom="paragraph">
            <wp:posOffset>-409574</wp:posOffset>
          </wp:positionV>
          <wp:extent cx="890588" cy="789128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7891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2619375</wp:posOffset>
          </wp:positionH>
          <wp:positionV relativeFrom="paragraph">
            <wp:posOffset>-314324</wp:posOffset>
          </wp:positionV>
          <wp:extent cx="804672" cy="603504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672" cy="60350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4419600</wp:posOffset>
          </wp:positionH>
          <wp:positionV relativeFrom="paragraph">
            <wp:posOffset>-209549</wp:posOffset>
          </wp:positionV>
          <wp:extent cx="1325245" cy="39497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5245" cy="3949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4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4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Georgia" w:cs="Georgia" w:eastAsia="Georgia" w:hAnsi="Georgia"/>
        <w:sz w:val="21"/>
        <w:szCs w:val="21"/>
        <w:lang w:val="es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VerbatimChar" w:customStyle="1">
    <w:name w:val="Verbatim Char"/>
    <w:rPr>
      <w:rFonts w:ascii="Consolas" w:hAnsi="Consolas"/>
      <w:sz w:val="22"/>
    </w:rPr>
  </w:style>
  <w:style w:type="table" w:styleId="NormalGrid" w:customStyle="1">
    <w:name w:val="Normal Grid"/>
    <w:basedOn w:val="Tablanormal"/>
    <w:uiPriority w:val="39"/>
    <w:pPr>
      <w:spacing w:after="0" w:line="240" w:lineRule="auto"/>
    </w:pPr>
    <w:tblPr>
      <w:tblCellMar>
        <w:top w:w="80.0" w:type="dxa"/>
        <w:left w:w="160.0" w:type="dxa"/>
        <w:bottom w:w="80.0" w:type="dxa"/>
        <w:right w:w="16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gjd2Vos6dD7IWl9VGfY5yyeTw==">CgMxLjA4AHIhMW56UU5wajZwWnd5OWh6ZHRJek5oRnJIZGliRUtMZkJR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2025-07-09T22:10:00Z</dcterms:created>
</cp:coreProperties>
</file>